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4D" w:rsidRPr="00B16A4C" w:rsidRDefault="0096004D" w:rsidP="0096004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A4C">
        <w:rPr>
          <w:b/>
          <w:sz w:val="28"/>
          <w:szCs w:val="28"/>
        </w:rPr>
        <w:t>Порядок</w:t>
      </w:r>
    </w:p>
    <w:p w:rsidR="0096004D" w:rsidRPr="00611A6F" w:rsidRDefault="0096004D" w:rsidP="0096004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11A6F">
        <w:rPr>
          <w:b/>
          <w:sz w:val="28"/>
          <w:szCs w:val="28"/>
        </w:rPr>
        <w:t>проведения тестирования и индивидуального собеседования при проведении  конкурсов на замещение вакантных должностей государственной гражданской службы Российской Федерации и включение в кадровый резерв УФНС России по Смоленской области</w:t>
      </w:r>
    </w:p>
    <w:p w:rsidR="0096004D" w:rsidRDefault="0096004D" w:rsidP="0096004D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96004D" w:rsidRDefault="0096004D" w:rsidP="009600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Обязательными методами оценки являются тестирование и индивидуальное собеседование.</w:t>
      </w:r>
    </w:p>
    <w:p w:rsidR="0096004D" w:rsidRPr="00611A6F" w:rsidRDefault="0096004D" w:rsidP="009600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3ADC">
        <w:rPr>
          <w:sz w:val="28"/>
          <w:szCs w:val="28"/>
        </w:rPr>
        <w:t>Тестирование проводится в отношении    гражданских служащих</w:t>
      </w:r>
      <w:r>
        <w:rPr>
          <w:sz w:val="28"/>
          <w:szCs w:val="28"/>
        </w:rPr>
        <w:t xml:space="preserve"> (граждан)</w:t>
      </w:r>
      <w:r w:rsidRPr="004E3ADC">
        <w:rPr>
          <w:sz w:val="28"/>
          <w:szCs w:val="28"/>
        </w:rPr>
        <w:t>, изъявивши</w:t>
      </w:r>
      <w:r>
        <w:rPr>
          <w:sz w:val="28"/>
          <w:szCs w:val="28"/>
        </w:rPr>
        <w:t>х</w:t>
      </w:r>
      <w:r w:rsidRPr="004E3ADC">
        <w:rPr>
          <w:sz w:val="28"/>
          <w:szCs w:val="28"/>
        </w:rPr>
        <w:t xml:space="preserve"> желание участвовать в конкурсе на замещение вакантных должностей государственной гражданской службы</w:t>
      </w:r>
      <w:r>
        <w:rPr>
          <w:sz w:val="28"/>
          <w:szCs w:val="28"/>
        </w:rPr>
        <w:t xml:space="preserve"> и конкурсе на включение гражданских служащих (граждан) в кадровый резерв</w:t>
      </w:r>
      <w:r w:rsidRPr="004E3ADC">
        <w:rPr>
          <w:sz w:val="28"/>
          <w:szCs w:val="28"/>
        </w:rPr>
        <w:t xml:space="preserve"> (далее – конкурс).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4E3ADC">
        <w:rPr>
          <w:sz w:val="28"/>
          <w:szCs w:val="28"/>
        </w:rPr>
        <w:t>елью тестирования является выявление уровня знаний</w:t>
      </w:r>
      <w:r>
        <w:rPr>
          <w:sz w:val="28"/>
          <w:szCs w:val="28"/>
        </w:rPr>
        <w:t xml:space="preserve"> и умений исходя из области и вида профессиональной деятельности</w:t>
      </w:r>
      <w:r w:rsidRPr="004E3ADC">
        <w:rPr>
          <w:sz w:val="28"/>
          <w:szCs w:val="28"/>
        </w:rPr>
        <w:t xml:space="preserve"> у граждан и гражданских служащих</w:t>
      </w:r>
      <w:r>
        <w:rPr>
          <w:sz w:val="28"/>
          <w:szCs w:val="28"/>
        </w:rPr>
        <w:t xml:space="preserve"> (далее – претенденты)</w:t>
      </w:r>
      <w:r w:rsidRPr="004E3ADC">
        <w:rPr>
          <w:sz w:val="28"/>
          <w:szCs w:val="28"/>
        </w:rPr>
        <w:t>, претендующих на замещение вакантных должностей гражданск</w:t>
      </w:r>
      <w:r>
        <w:rPr>
          <w:sz w:val="28"/>
          <w:szCs w:val="28"/>
        </w:rPr>
        <w:t xml:space="preserve">ой службы (группе должностей гражданской службы, по которой формируется кадровый резерв) </w:t>
      </w:r>
      <w:r w:rsidRPr="004E3ADC">
        <w:rPr>
          <w:sz w:val="28"/>
          <w:szCs w:val="28"/>
        </w:rPr>
        <w:t xml:space="preserve">для дальнейшего принятия решения в рамках заседания конкурсной комиссии. 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проводится на Образовательном Портале ФНС России.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E3ADC">
        <w:rPr>
          <w:sz w:val="28"/>
          <w:szCs w:val="28"/>
        </w:rPr>
        <w:t>ремя, отведенное на прохождение тестирования, составляет 60 минут.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E3ADC">
        <w:rPr>
          <w:sz w:val="28"/>
          <w:szCs w:val="28"/>
        </w:rPr>
        <w:t xml:space="preserve">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 Допуск претендентов к тестированию осуществляется по документам, удостоверяющим их личность. 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Каждый тестируемый обеспечивается отдельным рабочим местом, оборудованным компьютерной техникой.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На время проведения тестирования претендентам запрещается: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E3ADC">
        <w:rPr>
          <w:sz w:val="28"/>
          <w:szCs w:val="28"/>
        </w:rPr>
        <w:t>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разговаривать между собой;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обмениваться любыми материалами и предметами между собой;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6004D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lastRenderedPageBreak/>
        <w:t>В кабинете, при проведении тестирования, допускается присутствие только организаторов (представителей конкурсной комиссии) и лиц, проходящих тестирование.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Тестирование осуществля</w:t>
      </w:r>
      <w:r>
        <w:rPr>
          <w:sz w:val="28"/>
          <w:szCs w:val="28"/>
        </w:rPr>
        <w:t>ется</w:t>
      </w:r>
      <w:r w:rsidRPr="004E3ADC">
        <w:rPr>
          <w:sz w:val="28"/>
          <w:szCs w:val="28"/>
        </w:rPr>
        <w:t xml:space="preserve"> в форме компьютерного тестирования. 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Перед началом проведения тестирования проводится инструктаж о порядке заполнения теста, разъясняются критерии подведения итогов тестирования и информация о запретах при проведении тестирования.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Проверка тестов осуществляется </w:t>
      </w:r>
      <w:r>
        <w:rPr>
          <w:sz w:val="28"/>
          <w:szCs w:val="28"/>
        </w:rPr>
        <w:t>автоматически</w:t>
      </w:r>
      <w:r w:rsidRPr="004E3ADC">
        <w:rPr>
          <w:sz w:val="28"/>
          <w:szCs w:val="28"/>
        </w:rPr>
        <w:t>.</w:t>
      </w:r>
    </w:p>
    <w:p w:rsidR="0096004D" w:rsidRPr="004E3ADC" w:rsidRDefault="0096004D" w:rsidP="009600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6004D" w:rsidRPr="002C2B0E" w:rsidRDefault="0096004D" w:rsidP="0096004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Тестирование считается пройденным, если кандидат правильно ответил на </w:t>
      </w:r>
      <w:r w:rsidRPr="002C2B0E">
        <w:rPr>
          <w:rFonts w:ascii="Times New Roman" w:hAnsi="Times New Roman"/>
          <w:b/>
          <w:sz w:val="28"/>
          <w:szCs w:val="28"/>
        </w:rPr>
        <w:t xml:space="preserve">70 </w:t>
      </w:r>
      <w:r w:rsidRPr="002C2B0E">
        <w:rPr>
          <w:rFonts w:ascii="Times New Roman" w:hAnsi="Times New Roman"/>
          <w:sz w:val="28"/>
          <w:szCs w:val="28"/>
        </w:rPr>
        <w:t>и более процентов заданных вопросов.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По результатам тестирования кандидатам выставляется:</w:t>
      </w:r>
    </w:p>
    <w:p w:rsidR="0096004D" w:rsidRPr="002C2B0E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5 баллов, если даны правильные ответы на 100% вопросов;</w:t>
      </w:r>
    </w:p>
    <w:p w:rsidR="0096004D" w:rsidRPr="002C2B0E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4 балла, если даны правильные ответы на 95 - 99% вопросов;</w:t>
      </w:r>
    </w:p>
    <w:p w:rsidR="0096004D" w:rsidRPr="002C2B0E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3 балла, если даны правильные ответы на 85 - 94% вопросов;</w:t>
      </w:r>
    </w:p>
    <w:p w:rsidR="0096004D" w:rsidRPr="002C2B0E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2 балла, если даны правильные ответы на 75 - 84% вопросов;</w:t>
      </w:r>
    </w:p>
    <w:p w:rsidR="0096004D" w:rsidRPr="002C2B0E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1 балл, если даны правильные ответы на 70 - 74% вопросов;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EAC">
        <w:rPr>
          <w:rFonts w:ascii="Times New Roman" w:hAnsi="Times New Roman" w:cs="Times New Roman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6004D" w:rsidRPr="00703EF1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3EF1">
        <w:rPr>
          <w:rFonts w:ascii="Times New Roman" w:hAnsi="Times New Roman" w:cs="Times New Roman"/>
          <w:sz w:val="28"/>
          <w:szCs w:val="28"/>
          <w:u w:val="single"/>
        </w:rPr>
        <w:t>По итогам тестирования кандидат может получить максимальный балл равный 5 (пят</w:t>
      </w:r>
      <w:r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703EF1">
        <w:rPr>
          <w:rFonts w:ascii="Times New Roman" w:hAnsi="Times New Roman" w:cs="Times New Roman"/>
          <w:sz w:val="28"/>
          <w:szCs w:val="28"/>
          <w:u w:val="single"/>
        </w:rPr>
        <w:t>).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04D" w:rsidRPr="00703EF1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3EF1">
        <w:rPr>
          <w:rFonts w:ascii="Times New Roman" w:hAnsi="Times New Roman" w:cs="Times New Roman"/>
          <w:sz w:val="28"/>
          <w:szCs w:val="28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F1">
        <w:rPr>
          <w:rFonts w:ascii="Times New Roman" w:hAnsi="Times New Roman" w:cs="Times New Roman"/>
          <w:sz w:val="28"/>
          <w:szCs w:val="28"/>
        </w:rPr>
        <w:t>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Pr="00703EF1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31 марта 2018 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703EF1">
        <w:rPr>
          <w:rFonts w:ascii="Times New Roman" w:hAnsi="Times New Roman" w:cs="Times New Roman"/>
          <w:sz w:val="28"/>
          <w:szCs w:val="28"/>
        </w:rPr>
        <w:t xml:space="preserve">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с краткой мотивировкой, послужившей основанием принятия решения</w:t>
      </w:r>
      <w:proofErr w:type="gramEnd"/>
      <w:r w:rsidRPr="00703EF1">
        <w:rPr>
          <w:rFonts w:ascii="Times New Roman" w:hAnsi="Times New Roman" w:cs="Times New Roman"/>
          <w:sz w:val="28"/>
          <w:szCs w:val="28"/>
        </w:rPr>
        <w:t xml:space="preserve"> о соответствующей оценке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6">
        <w:r w:rsidRPr="00703EF1">
          <w:rPr>
            <w:rFonts w:ascii="Times New Roman" w:hAnsi="Times New Roman" w:cs="Times New Roman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  <w:r w:rsidRPr="00703EF1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№1)</w:t>
      </w:r>
      <w:r w:rsidRPr="00703EF1">
        <w:rPr>
          <w:rFonts w:ascii="Times New Roman" w:hAnsi="Times New Roman" w:cs="Times New Roman"/>
          <w:sz w:val="28"/>
          <w:szCs w:val="28"/>
        </w:rPr>
        <w:t xml:space="preserve">. Конкурсный бюллетень приобщается к решению (протоколу заседания) конкурсной комиссии. 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конкурсной комиссией об определении победителя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конкурса без проведения очного индивидуального собеседования конкурсной комиссии с кандидатом не допускается. </w:t>
      </w:r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заданий.</w:t>
      </w:r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По результатам сопоставления итоговых баллов кандидатов секретарь конкурсной комиссии формирует рейтинг кандидатов.</w:t>
      </w:r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голосованием простым большинством голосов ее членов, присутствующих на заседании.</w:t>
      </w:r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95D">
        <w:rPr>
          <w:rFonts w:ascii="Times New Roman" w:hAnsi="Times New Roman" w:cs="Times New Roman"/>
          <w:sz w:val="28"/>
          <w:szCs w:val="28"/>
        </w:rPr>
        <w:t>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395D">
        <w:rPr>
          <w:rFonts w:ascii="Times New Roman" w:hAnsi="Times New Roman" w:cs="Times New Roman"/>
          <w:sz w:val="28"/>
          <w:szCs w:val="28"/>
        </w:rPr>
        <w:t xml:space="preserve"> по форме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(приложение №2) и протоколом заседания конкурсной комиссии</w:t>
      </w:r>
      <w:proofErr w:type="gramEnd"/>
      <w:r w:rsidRPr="004839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395D">
        <w:rPr>
          <w:rFonts w:ascii="Times New Roman" w:hAnsi="Times New Roman" w:cs="Times New Roman"/>
          <w:sz w:val="28"/>
          <w:szCs w:val="28"/>
        </w:rPr>
        <w:t>по результатам конкурса на включение в кадровый резерв</w:t>
      </w:r>
      <w:r>
        <w:rPr>
          <w:rFonts w:ascii="Times New Roman" w:hAnsi="Times New Roman" w:cs="Times New Roman"/>
          <w:sz w:val="28"/>
          <w:szCs w:val="28"/>
        </w:rPr>
        <w:t>, по форме</w:t>
      </w:r>
      <w:r w:rsidRPr="0048395D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(приложение №3), которые подписываются председателем, заместителем председателя, секретарем и членами конкурсной комиссии, принимавшими участие в заседании.</w:t>
      </w:r>
      <w:proofErr w:type="gramEnd"/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 xml:space="preserve">Указанное </w:t>
      </w:r>
      <w:hyperlink r:id="rId7">
        <w:r w:rsidRPr="0048395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48395D">
        <w:rPr>
          <w:rFonts w:ascii="Times New Roman" w:hAnsi="Times New Roman" w:cs="Times New Roman"/>
          <w:sz w:val="28"/>
          <w:szCs w:val="28"/>
        </w:rPr>
        <w:t xml:space="preserve"> (</w:t>
      </w:r>
      <w:hyperlink r:id="rId8">
        <w:r w:rsidRPr="0048395D">
          <w:rPr>
            <w:rFonts w:ascii="Times New Roman" w:hAnsi="Times New Roman" w:cs="Times New Roman"/>
            <w:sz w:val="28"/>
            <w:szCs w:val="28"/>
          </w:rPr>
          <w:t>протокол</w:t>
        </w:r>
      </w:hyperlink>
      <w:r w:rsidRPr="0048395D">
        <w:rPr>
          <w:rFonts w:ascii="Times New Roman" w:hAnsi="Times New Roman" w:cs="Times New Roman"/>
          <w:sz w:val="28"/>
          <w:szCs w:val="28"/>
        </w:rP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итоговый балл равен 15 (пятнадцать).</w:t>
      </w:r>
    </w:p>
    <w:p w:rsidR="0096004D" w:rsidRPr="0048395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Pr="0048395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48395D">
        <w:rPr>
          <w:rFonts w:ascii="Times New Roman" w:hAnsi="Times New Roman" w:cs="Times New Roman"/>
          <w:sz w:val="28"/>
          <w:szCs w:val="28"/>
        </w:rPr>
        <w:t xml:space="preserve"> является основанием для назначения кандидата на вакантную должность гражданской службы либо отказа в таком назначении.</w:t>
      </w:r>
    </w:p>
    <w:p w:rsidR="0096004D" w:rsidRDefault="0096004D" w:rsidP="009600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50 процентов максимального балла.</w:t>
      </w:r>
    </w:p>
    <w:p w:rsidR="00EF0E7E" w:rsidRPr="0096004D" w:rsidRDefault="00EF0E7E" w:rsidP="0096004D">
      <w:bookmarkStart w:id="0" w:name="_GoBack"/>
      <w:bookmarkEnd w:id="0"/>
    </w:p>
    <w:sectPr w:rsidR="00EF0E7E" w:rsidRPr="0096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0854B1"/>
    <w:rsid w:val="0015085C"/>
    <w:rsid w:val="002A7F94"/>
    <w:rsid w:val="006C4CFB"/>
    <w:rsid w:val="0096004D"/>
    <w:rsid w:val="009636E1"/>
    <w:rsid w:val="00990082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6004D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600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6004D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600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DBC299B30340CC065502AAD1515A577845B0E19D9289B316400EB0D1C340B201BCEAE1EEDAA532A5AFEDA7AA0C0FE5811CEE3F44CAA6FEKDK2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3DBC299B30340CC065502AAD1515A577845B0E19D9289B316400EB0D1C340B201BCEAE1EEDAA53EA6AFEDA7AA0C0FE5811CEE3F44CAA6FEKDK2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DBC299B30340CC065502AAD1515A577845B0E19D9289B316400EB0D1C340B201BCEAE1EEDAA53FA0AFEDA7AA0C0FE5811CEE3F44CAA6FEKDK2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DBC299B30340CC065502AAD1515A577845B0E19D9289B316400EB0D1C340B201BCEAE1EEDAA53EA6AFEDA7AA0C0FE5811CEE3F44CAA6FEKDK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D34B-C981-42D7-9997-CD4CD25E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Хомуненкова Наталья Владимировна</cp:lastModifiedBy>
  <cp:revision>3</cp:revision>
  <cp:lastPrinted>2019-01-09T14:57:00Z</cp:lastPrinted>
  <dcterms:created xsi:type="dcterms:W3CDTF">2024-02-09T08:40:00Z</dcterms:created>
  <dcterms:modified xsi:type="dcterms:W3CDTF">2024-02-09T08:41:00Z</dcterms:modified>
</cp:coreProperties>
</file>